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60"/>
    <w:p>
      <w:pPr>
        <w:pStyle w:val="Heading1"/>
      </w:pPr>
      <w:r>
        <w:t xml:space="preserve">Homiletics Analysis: Psalms 60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60 is a communal lament forged in military crisis. The superscription anchors it historically to David’s campaigns in the north (against Aram) while a defeat had apparently opened the southern flank (Edom). The psalm moves through four distinct phases: (1) a sharp accusation that God has rejected and scattered Israel and allowed the land itself to reel and crack under divine judgment (vv. 1–3); (2) a petition that God would rally His banner-people for the battle He has caused (vv. 4–5); (3) an oracle in which God speaks in sovereign territorial claim over the whole land — including Moab, Edom, and Philistia — asserting His dominion even over enemy nations (vv. 6–8); and (4) a closing movement that holds together the reality of human military helplessness and the necessity of God-given victory, ending in confident expectation of deliverance (vv. 9–12).</w:t>
      </w:r>
    </w:p>
    <w:p>
      <w:pPr>
        <w:pStyle w:val="BodyText"/>
      </w:pPr>
      <w:r>
        <w:t xml:space="preserve">The emotional range is wide: raw complaint against God, desperate petition, trembling confidence at the oracle, and a final affirmation that human help is worthless but God’s help is certain. The structural tension — God has rejected us / God will yet act for us — is not resolved by denying either pole. The psalm holds both in order to locate the only true ground of hope: not human capability, not favorable circumstances, but the character and purpose of the God who remains sovereign even when He has allowed His people to experience the consequences of their failures.</w:t>
      </w:r>
    </w:p>
    <w:p>
      <w:pPr>
        <w:pStyle w:val="BodyText"/>
      </w:pPr>
      <w:r>
        <w:rPr>
          <w:b/>
          <w:bCs/>
        </w:rPr>
        <w:t xml:space="preserve">This Text — Intent:</w:t>
      </w:r>
    </w:p>
    <w:p>
      <w:pPr>
        <w:pStyle w:val="BodyText"/>
      </w:pPr>
      <w:r>
        <w:t xml:space="preserve">God is seeking to reorient His people’s confidence away from military strength and national self-reliance, and toward Himself alone — not despite the defeat, but</w:t>
      </w:r>
      <w:r>
        <w:t xml:space="preserve"> </w:t>
      </w:r>
      <w:r>
        <w:rPr>
          <w:i/>
          <w:iCs/>
        </w:rPr>
        <w:t xml:space="preserve">through</w:t>
      </w:r>
      <w:r>
        <w:t xml:space="preserve"> </w:t>
      </w:r>
      <w:r>
        <w:t xml:space="preserve">it. The crisis is not evidence that God has abdicated; it is evidence that God is the only one worth running to. The oracle in the center of the psalm (vv. 6–8) is not decorative — it is the theological spine. God speaks sovereign claim over every nation mentioned, including Israel’s current enemies. The intent is to produce in the reader a chastened, clear-eyed faith: one that has passed through the fire of apparent divine abandonment and come out the other side gripping nothing but God Himself.</w:t>
      </w:r>
    </w:p>
    <w:p>
      <w:r>
        <w:pict>
          <v:rect style="width:0;height:1.5pt" o:hralign="center" o:hrstd="t" o:hr="t"/>
        </w:pict>
      </w:r>
    </w:p>
    <w:p>
      <w:pPr>
        <w:pStyle w:val="FirstParagraph"/>
      </w:pPr>
      <w:r>
        <w:rPr>
          <w:b/>
          <w:bCs/>
        </w:rPr>
        <w:t xml:space="preserve">Subject Sentence:</w:t>
      </w:r>
      <w:r>
        <w:t xml:space="preserve"> </w:t>
      </w:r>
      <w:r>
        <w:t xml:space="preserve">God’s people cry from defeat — and find the sovereign God is still their only hope.</w:t>
      </w:r>
    </w:p>
    <w:p>
      <w:r>
        <w:pict>
          <v:rect style="width:0;height:1.5pt" o:hralign="center" o:hrstd="t" o:hr="t"/>
        </w:pict>
      </w:r>
    </w:p>
    <w:p>
      <w:pPr>
        <w:pStyle w:val="FirstParagraph"/>
      </w:pPr>
      <w:r>
        <w:rPr>
          <w:b/>
          <w:bCs/>
        </w:rPr>
        <w:t xml:space="preserve">Primary Claim:</w:t>
      </w:r>
      <w:r>
        <w:t xml:space="preserve"> </w:t>
      </w:r>
      <w:r>
        <w:t xml:space="preserve">When God allows His people to experience defeat and apparent rejection, He is not abandoning them but stripping away every false confidence so that they cry to Him alone — and He answers with a display of His own undiminished sovereignty over all enemies.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“rejection”</w:t>
      </w:r>
      <w:r>
        <w:rPr>
          <w:b/>
          <w:bCs/>
        </w:rPr>
        <w:t xml:space="preserve"> </w:t>
      </w:r>
      <w:r>
        <w:rPr>
          <w:b/>
          <w:bCs/>
        </w:rPr>
        <w:t xml:space="preserve">in verses 1–3:</w:t>
      </w:r>
      <w:r>
        <w:t xml:space="preserve"> </w:t>
      </w:r>
      <w:r>
        <w:t xml:space="preserve">Some readers flatten the opening complaint into mere poetic hyperbole — a rhetorical warm-up before the real theology arrives in the oracle. This reading is too quick. The language of divine rejection (</w:t>
      </w:r>
      <w:r>
        <w:rPr>
          <w:i/>
          <w:iCs/>
        </w:rPr>
        <w:t xml:space="preserve">zānachtā</w:t>
      </w:r>
      <w:r>
        <w:t xml:space="preserve">,</w:t>
      </w:r>
      <w:r>
        <w:t xml:space="preserve"> </w:t>
      </w:r>
      <w:r>
        <w:t xml:space="preserve">“you have rejected/cast off”</w:t>
      </w:r>
      <w:r>
        <w:t xml:space="preserve">) is the sharpest word in Israel’s theological vocabulary for covenant rupture (cf. Ps. 44:9, 23; Lam. 5:22). The Reformed reading takes the complaint at full weight: God</w:t>
      </w:r>
      <w:r>
        <w:t xml:space="preserve"> </w:t>
      </w:r>
      <w:r>
        <w:rPr>
          <w:i/>
          <w:iCs/>
        </w:rPr>
        <w:t xml:space="preserve">has</w:t>
      </w:r>
      <w:r>
        <w:t xml:space="preserve"> </w:t>
      </w:r>
      <w:r>
        <w:t xml:space="preserve">acted against His people — not arbitrarily, but in disciplinary judgment consistent with covenant faithfulness. This is not a prayer that denies what has happened. It is a prayer that interprets what has happened theologically and addresses God as the agent of both the suffering and the solution.</w:t>
      </w:r>
    </w:p>
    <w:p>
      <w:pPr>
        <w:pStyle w:val="BodyText"/>
      </w:pPr>
      <w:r>
        <w:rPr>
          <w:b/>
          <w:bCs/>
        </w:rPr>
        <w:t xml:space="preserve">The oracle (vv. 6–8) — promise or memory?</w:t>
      </w:r>
      <w:r>
        <w:t xml:space="preserve"> </w:t>
      </w:r>
      <w:r>
        <w:t xml:space="preserve">Some interpreters read verses 6–8 as David recalling a prior divine promise (perhaps from the Abrahamic or Davidic covenant), not as a fresh oracle spoken in this moment of crisis. The distinction matters homiletically: if it is a recalled promise, the passage is about applying prior revelation under pressure; if it is a fresh oracle, it is about God breaking into the crisis with new speech. Either reading is defensible, and in practice the homiletical force is similar — the God who speaks over territories from Shechem to the Valley of Sukkoth is the God who</w:t>
      </w:r>
      <w:r>
        <w:t xml:space="preserve"> </w:t>
      </w:r>
      <w:r>
        <w:rPr>
          <w:i/>
          <w:iCs/>
        </w:rPr>
        <w:t xml:space="preserve">now</w:t>
      </w:r>
      <w:r>
        <w:t xml:space="preserve"> </w:t>
      </w:r>
      <w:r>
        <w:t xml:space="preserve">sustains His people’s claim. The Reformed reading holds: whether this is remembered covenant speech or fresh divine address, its function in the psalm is identical — God’s sovereign word is the basis of confidence, not human assessment of military odds.</w:t>
      </w:r>
    </w:p>
    <w:p>
      <w:pPr>
        <w:pStyle w:val="BodyText"/>
      </w:pPr>
      <w:r>
        <w:rPr>
          <w:b/>
          <w:bCs/>
        </w:rPr>
        <w:t xml:space="preserve">Dispensational reading of the territorial claims:</w:t>
      </w:r>
      <w:r>
        <w:t xml:space="preserve"> </w:t>
      </w:r>
      <w:r>
        <w:t xml:space="preserve">Dispensational interpreters sometimes read verses 6–8 as a direct prophetic promise of Israel’s territorial restoration in the millennial period, mapping Gilead, Manasseh, Ephraim, Judah, Moab, Edom, and Philistia onto a future map. This should be</w:t>
      </w:r>
      <w:r>
        <w:t xml:space="preserve"> </w:t>
      </w:r>
      <w:r>
        <w:rPr>
          <w:i/>
          <w:iCs/>
        </w:rPr>
        <w:t xml:space="preserve">qualified</w:t>
      </w:r>
      <w:r>
        <w:t xml:space="preserve"> </w:t>
      </w:r>
      <w:r>
        <w:t xml:space="preserve">rather than fully refuted: the passage does carry canonical weight regarding God’s sovereign dominion over the land and the nations, and it echoes genuinely into eschatological hope. However, reducing the oracle to a future territorial map misses its immediate function: it is the ground of present confidence for a people in present crisis. The passage is preached inadequately if its only freight is future prophecy with no present claim on the listener.</w:t>
      </w:r>
    </w:p>
    <w:p>
      <w:pPr>
        <w:pStyle w:val="BodyText"/>
      </w:pPr>
      <w:r>
        <w:rPr>
          <w:b/>
          <w:bCs/>
        </w:rPr>
        <w:t xml:space="preserve">The closing verses (vv. 9–12) — pessimism or realism?</w:t>
      </w:r>
      <w:r>
        <w:t xml:space="preserve"> </w:t>
      </w:r>
      <w:r>
        <w:t xml:space="preserve">Some Wesleyan and broadly evangelical readings soften</w:t>
      </w:r>
      <w:r>
        <w:t xml:space="preserve"> </w:t>
      </w:r>
      <w:r>
        <w:t xml:space="preserve">“human help is worthless”</w:t>
      </w:r>
      <w:r>
        <w:t xml:space="preserve"> </w:t>
      </w:r>
      <w:r>
        <w:t xml:space="preserve">(v. 11) toward</w:t>
      </w:r>
      <w:r>
        <w:t xml:space="preserve"> </w:t>
      </w:r>
      <w:r>
        <w:t xml:space="preserve">“human help is insufficient”</w:t>
      </w:r>
      <w:r>
        <w:t xml:space="preserve"> </w:t>
      </w:r>
      <w:r>
        <w:t xml:space="preserve">— a quantitative adjustment rather than a qualitative displacement. The text will not cooperate. The Hebrew (</w:t>
      </w:r>
      <w:r>
        <w:rPr>
          <w:i/>
          <w:iCs/>
        </w:rPr>
        <w:t xml:space="preserve">šāw’</w:t>
      </w:r>
      <w:r>
        <w:t xml:space="preserve">,</w:t>
      </w:r>
      <w:r>
        <w:t xml:space="preserve"> </w:t>
      </w:r>
      <w:r>
        <w:t xml:space="preserve">“vain/empty/worthless”</w:t>
      </w:r>
      <w:r>
        <w:t xml:space="preserve">) is unqualified. Human help is not merely inadequate — it is categorically the wrong place to look. The Reformed reading presses this: the passage does not call for a partnership model (God plus Israel’s army) but a displacement model (God alone, through whom Israel will act valiantly). This is not quietism — verse 12 anticipates active</w:t>
      </w:r>
      <w:r>
        <w:t xml:space="preserve"> </w:t>
      </w:r>
      <w:r>
        <w:t xml:space="preserve">“doing valiantly”</w:t>
      </w:r>
      <w:r>
        <w:t xml:space="preserve"> </w:t>
      </w:r>
      <w:r>
        <w:t xml:space="preserve">— but it is a total reorientation of the source of strength.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44:9–26</w:t>
      </w:r>
      <w:r>
        <w:t xml:space="preserve"> </w:t>
      </w:r>
      <w:r>
        <w:t xml:space="preserve">— The closest canonical parallel: Israel’s lament over divine rejection in military defeat, same vocabulary, same theology of complaint addressed to God as the only one who can restore. Illuminates the communal lament genre and the theological legitimacy of accusing God while still trusting Him.</w:t>
      </w:r>
    </w:p>
    <w:p>
      <w:pPr>
        <w:numPr>
          <w:ilvl w:val="0"/>
          <w:numId w:val="1001"/>
        </w:numPr>
      </w:pPr>
      <w:r>
        <w:rPr>
          <w:b/>
          <w:bCs/>
        </w:rPr>
        <w:t xml:space="preserve">2 Corinthians 1:8–10</w:t>
      </w:r>
      <w:r>
        <w:t xml:space="preserve"> </w:t>
      </w:r>
      <w:r>
        <w:t xml:space="preserve">— Paul’s account of being</w:t>
      </w:r>
      <w:r>
        <w:t xml:space="preserve"> </w:t>
      </w:r>
      <w:r>
        <w:t xml:space="preserve">“despairing even of life”</w:t>
      </w:r>
      <w:r>
        <w:t xml:space="preserve"> </w:t>
      </w:r>
      <w:r>
        <w:t xml:space="preserve">so that he would</w:t>
      </w:r>
      <w:r>
        <w:t xml:space="preserve"> </w:t>
      </w:r>
      <w:r>
        <w:t xml:space="preserve">“not rely on himself but on God who raises the dead”</w:t>
      </w:r>
      <w:r>
        <w:t xml:space="preserve"> </w:t>
      </w:r>
      <w:r>
        <w:t xml:space="preserve">— the New Testament experience of the same divine stripping dynamic the psalm describes, applied to apostolic suffering.</w:t>
      </w:r>
    </w:p>
    <w:p>
      <w:pPr>
        <w:numPr>
          <w:ilvl w:val="0"/>
          <w:numId w:val="1001"/>
        </w:numPr>
      </w:pPr>
      <w:r>
        <w:rPr>
          <w:b/>
          <w:bCs/>
        </w:rPr>
        <w:t xml:space="preserve">Isaiah 40:28–31</w:t>
      </w:r>
      <w:r>
        <w:t xml:space="preserve"> </w:t>
      </w:r>
      <w:r>
        <w:t xml:space="preserve">— The prophetic answer to national exhaustion: the everlasting God who does not grow weary gives strength to the faint; waiting on the LORD is the specific posture that leads to renewal. Grounds the psalm’s logic in the character of God.</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 the New Testament apex of the psalm’s closing confidence: apparent abandonment, actual sovereignty, final unassailable security in the purposes of God.</w:t>
      </w:r>
    </w:p>
    <w:p>
      <w:pPr>
        <w:numPr>
          <w:ilvl w:val="0"/>
          <w:numId w:val="1001"/>
        </w:numPr>
      </w:pPr>
      <w:r>
        <w:rPr>
          <w:b/>
          <w:bCs/>
        </w:rPr>
        <w:t xml:space="preserve">Deuteronomy 32:36–39</w:t>
      </w:r>
      <w:r>
        <w:t xml:space="preserve"> </w:t>
      </w:r>
      <w:r>
        <w:t xml:space="preserve">— The Song of Moses:</w:t>
      </w:r>
      <w:r>
        <w:t xml:space="preserve"> </w:t>
      </w:r>
      <w:r>
        <w:t xml:space="preserve">“The LORD will vindicate His people… there is no god besides Me… I kill and I make alive, I wound and I heal.”</w:t>
      </w:r>
      <w:r>
        <w:t xml:space="preserve"> </w:t>
      </w:r>
      <w:r>
        <w:t xml:space="preserve">The theological grammar of Psalm 60’s complaint and confidence is rooted here — God acts against His people, God acts for His people, and both are the same sovereign hand.</w:t>
      </w:r>
    </w:p>
    <w:p>
      <w:r>
        <w:pict>
          <v:rect style="width:0;height:1.5pt" o:hralign="center" o:hrstd="t" o:hr="t"/>
        </w:pict>
      </w:r>
    </w:p>
    <w:p>
      <w:pPr>
        <w:pStyle w:val="FirstParagraph"/>
      </w:pPr>
      <w:r>
        <w:rPr>
          <w:b/>
          <w:bCs/>
        </w:rPr>
        <w:t xml:space="preserve">Aim:</w:t>
      </w:r>
      <w:r>
        <w:t xml:space="preserve"> </w:t>
      </w:r>
      <w:r>
        <w:t xml:space="preserve">To move hearers from interpreting painful defeats as evidence of God’s absence to interpreting them as God’s stripping of false confidence — and so to cry to Him with a faith that holds His sovereignty, not their own resources, as the only ground of hope.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Superscription</w:t>
            </w:r>
          </w:p>
        </w:tc>
        <w:tc>
          <w:tcPr/>
          <w:p>
            <w:pPr>
              <w:pStyle w:val="Compact"/>
            </w:pPr>
            <w:r>
              <w:t xml:space="preserve">Historical anchor: David’s northern campaigns against Aram; simultaneous southern vulnerability</w:t>
            </w:r>
          </w:p>
        </w:tc>
        <w:tc>
          <w:tcPr/>
          <w:p>
            <w:pPr>
              <w:pStyle w:val="Compact"/>
            </w:pPr>
            <w:r>
              <w:t xml:space="preserve">Rare historical superscription tying the psalm to specific military-political crisis</w:t>
            </w:r>
          </w:p>
        </w:tc>
      </w:tr>
      <w:tr>
        <w:tc>
          <w:tcPr/>
          <w:p>
            <w:pPr>
              <w:pStyle w:val="Compact"/>
            </w:pPr>
            <w:r>
              <w:t xml:space="preserve">1–2</w:t>
            </w:r>
          </w:p>
        </w:tc>
        <w:tc>
          <w:tcPr/>
          <w:p>
            <w:pPr>
              <w:pStyle w:val="Compact"/>
            </w:pPr>
            <w:r>
              <w:t xml:space="preserve">Accusation: God has rejected and scattered His people; the land reels, is torn, trembles</w:t>
            </w:r>
          </w:p>
        </w:tc>
        <w:tc>
          <w:tcPr/>
          <w:p>
            <w:pPr>
              <w:pStyle w:val="Compact"/>
            </w:pPr>
            <w:r>
              <w:rPr>
                <w:i/>
                <w:iCs/>
              </w:rPr>
              <w:t xml:space="preserve">zānachtā</w:t>
            </w:r>
            <w:r>
              <w:t xml:space="preserve"> </w:t>
            </w:r>
            <w:r>
              <w:t xml:space="preserve">(</w:t>
            </w:r>
            <w:r>
              <w:t xml:space="preserve">“you have cast off”</w:t>
            </w:r>
            <w:r>
              <w:t xml:space="preserve">) — covenant-rejection vocabulary; earthquake imagery may be literal or metaphorical for national catastrophe</w:t>
            </w:r>
          </w:p>
        </w:tc>
      </w:tr>
      <w:tr>
        <w:tc>
          <w:tcPr/>
          <w:p>
            <w:pPr>
              <w:pStyle w:val="Compact"/>
            </w:pPr>
            <w:r>
              <w:t xml:space="preserve">3</w:t>
            </w:r>
          </w:p>
        </w:tc>
        <w:tc>
          <w:tcPr/>
          <w:p>
            <w:pPr>
              <w:pStyle w:val="Compact"/>
            </w:pPr>
            <w:r>
              <w:t xml:space="preserve">Further accusation: God has made His people drink wine of staggering/dizziness</w:t>
            </w:r>
          </w:p>
        </w:tc>
        <w:tc>
          <w:tcPr/>
          <w:p>
            <w:pPr>
              <w:pStyle w:val="Compact"/>
            </w:pPr>
            <w:r>
              <w:t xml:space="preserve">Cup imagery — God as the agent of the people’s disorientation; not the enemy’s doing but God’s</w:t>
            </w:r>
          </w:p>
        </w:tc>
      </w:tr>
      <w:tr>
        <w:tc>
          <w:tcPr/>
          <w:p>
            <w:pPr>
              <w:pStyle w:val="Compact"/>
            </w:pPr>
            <w:r>
              <w:t xml:space="preserve">4</w:t>
            </w:r>
          </w:p>
        </w:tc>
        <w:tc>
          <w:tcPr/>
          <w:p>
            <w:pPr>
              <w:pStyle w:val="Compact"/>
            </w:pPr>
            <w:r>
              <w:t xml:space="preserve">Petition: raise a banner for those who fear You, so they may flee to it</w:t>
            </w:r>
          </w:p>
        </w:tc>
        <w:tc>
          <w:tcPr/>
          <w:p>
            <w:pPr>
              <w:pStyle w:val="Compact"/>
            </w:pPr>
            <w:r>
              <w:t xml:space="preserve">First movement toward hope: the banner as God’s rallying point; note</w:t>
            </w:r>
            <w:r>
              <w:t xml:space="preserve"> </w:t>
            </w:r>
            <w:r>
              <w:t xml:space="preserve">“those who fear You”</w:t>
            </w:r>
            <w:r>
              <w:t xml:space="preserve"> </w:t>
            </w:r>
            <w:r>
              <w:t xml:space="preserve">— the community is defined by right orientation toward God</w:t>
            </w:r>
          </w:p>
        </w:tc>
      </w:tr>
      <w:tr>
        <w:tc>
          <w:tcPr/>
          <w:p>
            <w:pPr>
              <w:pStyle w:val="Compact"/>
            </w:pPr>
            <w:r>
              <w:t xml:space="preserve">5</w:t>
            </w:r>
          </w:p>
        </w:tc>
        <w:tc>
          <w:tcPr/>
          <w:p>
            <w:pPr>
              <w:pStyle w:val="Compact"/>
            </w:pPr>
            <w:r>
              <w:t xml:space="preserve">Petition: save with Your right hand and answer me so Your beloved may be delivered</w:t>
            </w:r>
          </w:p>
        </w:tc>
        <w:tc>
          <w:tcPr/>
          <w:p>
            <w:pPr>
              <w:pStyle w:val="Compact"/>
            </w:pPr>
            <w:r>
              <w:t xml:space="preserve">“Your beloved”</w:t>
            </w:r>
            <w:r>
              <w:t xml:space="preserve"> </w:t>
            </w:r>
            <w:r>
              <w:t xml:space="preserve">(</w:t>
            </w:r>
            <w:r>
              <w:rPr>
                <w:i/>
                <w:iCs/>
              </w:rPr>
              <w:t xml:space="preserve">yedîdekā</w:t>
            </w:r>
            <w:r>
              <w:t xml:space="preserve">) — covenant intimacy term; appeals to God’s own commitment, not Israel’s merit</w:t>
            </w:r>
          </w:p>
        </w:tc>
      </w:tr>
      <w:tr>
        <w:tc>
          <w:tcPr/>
          <w:p>
            <w:pPr>
              <w:pStyle w:val="Compact"/>
            </w:pPr>
            <w:r>
              <w:t xml:space="preserve">6–7</w:t>
            </w:r>
          </w:p>
        </w:tc>
        <w:tc>
          <w:tcPr/>
          <w:p>
            <w:pPr>
              <w:pStyle w:val="Compact"/>
            </w:pPr>
            <w:r>
              <w:t xml:space="preserve">Oracle: God speaks —</w:t>
            </w:r>
            <w:r>
              <w:t xml:space="preserve"> </w:t>
            </w:r>
            <w:r>
              <w:t xml:space="preserve">“I will exult, I will divide up Shechem, apportion the Valley of Succoth; Gilead is Mine, Manasseh is Mine, Ephraim is My helmet, Judah is My scepter”</w:t>
            </w:r>
          </w:p>
        </w:tc>
        <w:tc>
          <w:tcPr/>
          <w:p>
            <w:pPr>
              <w:pStyle w:val="Compact"/>
            </w:pPr>
            <w:r>
              <w:t xml:space="preserve">Central pivot of the psalm; God asserts territorial sovereignty over all of Israel’s land; no territory is outside His authority</w:t>
            </w:r>
          </w:p>
        </w:tc>
      </w:tr>
      <w:tr>
        <w:tc>
          <w:tcPr/>
          <w:p>
            <w:pPr>
              <w:pStyle w:val="Compact"/>
            </w:pPr>
            <w:r>
              <w:t xml:space="preserve">8</w:t>
            </w:r>
          </w:p>
        </w:tc>
        <w:tc>
          <w:tcPr/>
          <w:p>
            <w:pPr>
              <w:pStyle w:val="Compact"/>
            </w:pPr>
            <w:r>
              <w:t xml:space="preserve">Oracle continues:</w:t>
            </w:r>
            <w:r>
              <w:t xml:space="preserve"> </w:t>
            </w:r>
            <w:r>
              <w:t xml:space="preserve">“Moab is My washbasin, upon Edom I will cast My shoe; over Philistia I shout in triumph”</w:t>
            </w:r>
          </w:p>
        </w:tc>
        <w:tc>
          <w:tcPr/>
          <w:p>
            <w:pPr>
              <w:pStyle w:val="Compact"/>
            </w:pPr>
            <w:r>
              <w:t xml:space="preserve">God’s sovereignty extends over the enemy nations; Moab and Edom (humiliation imagery) and Philistia (triumph) all under His dominion</w:t>
            </w:r>
          </w:p>
        </w:tc>
      </w:tr>
      <w:tr>
        <w:tc>
          <w:tcPr/>
          <w:p>
            <w:pPr>
              <w:pStyle w:val="Compact"/>
            </w:pPr>
            <w:r>
              <w:t xml:space="preserve">9</w:t>
            </w:r>
          </w:p>
        </w:tc>
        <w:tc>
          <w:tcPr/>
          <w:p>
            <w:pPr>
              <w:pStyle w:val="Compact"/>
            </w:pPr>
            <w:r>
              <w:t xml:space="preserve">Question: Who will bring me into the besieged city? Who will lead me to Edom?</w:t>
            </w:r>
          </w:p>
        </w:tc>
        <w:tc>
          <w:tcPr/>
          <w:p>
            <w:pPr>
              <w:pStyle w:val="Compact"/>
            </w:pPr>
            <w:r>
              <w:t xml:space="preserve">The oracle has been heard; now the question of actual military capability returns — the gap between God’s sovereign claim and Israel’s present inability</w:t>
            </w:r>
          </w:p>
        </w:tc>
      </w:tr>
      <w:tr>
        <w:tc>
          <w:tcPr/>
          <w:p>
            <w:pPr>
              <w:pStyle w:val="Compact"/>
            </w:pPr>
            <w:r>
              <w:t xml:space="preserve">10</w:t>
            </w:r>
          </w:p>
        </w:tc>
        <w:tc>
          <w:tcPr/>
          <w:p>
            <w:pPr>
              <w:pStyle w:val="Compact"/>
            </w:pPr>
            <w:r>
              <w:t xml:space="preserve">Acknowledgment: Have You not rejected us, O God? You do not go out with our armies</w:t>
            </w:r>
          </w:p>
        </w:tc>
        <w:tc>
          <w:tcPr/>
          <w:p>
            <w:pPr>
              <w:pStyle w:val="Compact"/>
            </w:pPr>
            <w:r>
              <w:t xml:space="preserve">Honest restatement of the complaint</w:t>
            </w:r>
            <w:r>
              <w:t xml:space="preserve"> </w:t>
            </w:r>
            <w:r>
              <w:rPr>
                <w:i/>
                <w:iCs/>
              </w:rPr>
              <w:t xml:space="preserve">after</w:t>
            </w:r>
            <w:r>
              <w:t xml:space="preserve"> </w:t>
            </w:r>
            <w:r>
              <w:t xml:space="preserve">hearing the oracle — not resolved by it, but now held in tension with it</w:t>
            </w:r>
          </w:p>
        </w:tc>
      </w:tr>
      <w:tr>
        <w:tc>
          <w:tcPr/>
          <w:p>
            <w:pPr>
              <w:pStyle w:val="Compact"/>
            </w:pPr>
            <w:r>
              <w:t xml:space="preserve">11</w:t>
            </w:r>
          </w:p>
        </w:tc>
        <w:tc>
          <w:tcPr/>
          <w:p>
            <w:pPr>
              <w:pStyle w:val="Compact"/>
            </w:pPr>
            <w:r>
              <w:t xml:space="preserve">Petition: Give us help against the foe, for human help is worthless</w:t>
            </w:r>
          </w:p>
        </w:tc>
        <w:tc>
          <w:tcPr/>
          <w:p>
            <w:pPr>
              <w:pStyle w:val="Compact"/>
            </w:pPr>
            <w:r>
              <w:rPr>
                <w:i/>
                <w:iCs/>
              </w:rPr>
              <w:t xml:space="preserve">šāw’</w:t>
            </w:r>
            <w:r>
              <w:t xml:space="preserve"> </w:t>
            </w:r>
            <w:r>
              <w:t xml:space="preserve">— vain, empty, worthless; categorical statement displacing all confidence in human resources</w:t>
            </w:r>
          </w:p>
        </w:tc>
      </w:tr>
      <w:tr>
        <w:tc>
          <w:tcPr/>
          <w:p>
            <w:pPr>
              <w:pStyle w:val="Compact"/>
            </w:pPr>
            <w:r>
              <w:t xml:space="preserve">12</w:t>
            </w:r>
          </w:p>
        </w:tc>
        <w:tc>
          <w:tcPr/>
          <w:p>
            <w:pPr>
              <w:pStyle w:val="Compact"/>
            </w:pPr>
            <w:r>
              <w:t xml:space="preserve">Confidence: With God we shall do valiantly; it is He who will tread down our foes</w:t>
            </w:r>
          </w:p>
        </w:tc>
        <w:tc>
          <w:tcPr/>
          <w:p>
            <w:pPr>
              <w:pStyle w:val="Compact"/>
            </w:pPr>
            <w:r>
              <w:t xml:space="preserve">Active confidence, not passivity — but the agency is fully relocated;</w:t>
            </w:r>
            <w:r>
              <w:t xml:space="preserve"> </w:t>
            </w:r>
            <w:r>
              <w:t xml:space="preserve">“with God”</w:t>
            </w:r>
            <w:r>
              <w:t xml:space="preserve"> </w:t>
            </w:r>
            <w:r>
              <w:t xml:space="preserve">= through His strength, not their own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Complaint: God Has Acted Against Us</w:t>
            </w:r>
          </w:p>
        </w:tc>
      </w:tr>
      <w:tr>
        <w:tc>
          <w:tcPr/>
          <w:p>
            <w:pPr>
              <w:pStyle w:val="Compact"/>
            </w:pPr>
            <w:r>
              <w:t xml:space="preserve">2</w:t>
            </w:r>
          </w:p>
        </w:tc>
        <w:tc>
          <w:tcPr/>
          <w:p>
            <w:pPr>
              <w:pStyle w:val="Compact"/>
            </w:pPr>
            <w:r>
              <w:t xml:space="preserve">4–5</w:t>
            </w:r>
          </w:p>
        </w:tc>
        <w:tc>
          <w:tcPr/>
          <w:p>
            <w:pPr>
              <w:pStyle w:val="Compact"/>
            </w:pPr>
            <w:r>
              <w:t xml:space="preserve">The Petition: Rally Us Under Your Banner</w:t>
            </w:r>
          </w:p>
        </w:tc>
      </w:tr>
      <w:tr>
        <w:tc>
          <w:tcPr/>
          <w:p>
            <w:pPr>
              <w:pStyle w:val="Compact"/>
            </w:pPr>
            <w:r>
              <w:t xml:space="preserve">3</w:t>
            </w:r>
          </w:p>
        </w:tc>
        <w:tc>
          <w:tcPr/>
          <w:p>
            <w:pPr>
              <w:pStyle w:val="Compact"/>
            </w:pPr>
            <w:r>
              <w:t xml:space="preserve">6–8</w:t>
            </w:r>
          </w:p>
        </w:tc>
        <w:tc>
          <w:tcPr/>
          <w:p>
            <w:pPr>
              <w:pStyle w:val="Compact"/>
            </w:pPr>
            <w:r>
              <w:t xml:space="preserve">The Oracle: God Speaks His Sovereign Claim</w:t>
            </w:r>
          </w:p>
        </w:tc>
      </w:tr>
      <w:tr>
        <w:tc>
          <w:tcPr/>
          <w:p>
            <w:pPr>
              <w:pStyle w:val="Compact"/>
            </w:pPr>
            <w:r>
              <w:t xml:space="preserve">4</w:t>
            </w:r>
          </w:p>
        </w:tc>
        <w:tc>
          <w:tcPr/>
          <w:p>
            <w:pPr>
              <w:pStyle w:val="Compact"/>
            </w:pPr>
            <w:r>
              <w:t xml:space="preserve">9–12</w:t>
            </w:r>
          </w:p>
        </w:tc>
        <w:tc>
          <w:tcPr/>
          <w:p>
            <w:pPr>
              <w:pStyle w:val="Compact"/>
            </w:pPr>
            <w:r>
              <w:t xml:space="preserve">The Resolution: Human Help Is Nothing; God Is Everything</w:t>
            </w:r>
          </w:p>
        </w:tc>
      </w:tr>
    </w:tbl>
    <w:p>
      <w:r>
        <w:pict>
          <v:rect style="width:0;height:1.5pt" o:hralign="center" o:hrstd="t" o:hr="t"/>
        </w:pict>
      </w:r>
    </w:p>
    <w:p>
      <w:pPr>
        <w:pStyle w:val="FirstParagraph"/>
      </w:pPr>
      <w:r>
        <w:rPr>
          <w:b/>
          <w:bCs/>
        </w:rPr>
        <w:t xml:space="preserve">Subject Sentence:</w:t>
      </w:r>
      <w:r>
        <w:t xml:space="preserve"> </w:t>
      </w:r>
      <w:r>
        <w:t xml:space="preserve">God’s people cry from defeat — and find the sovereign God is still their only hope.</w:t>
      </w:r>
    </w:p>
    <w:p>
      <w:pPr>
        <w:pStyle w:val="BodyText"/>
      </w:pPr>
      <w:r>
        <w:rPr>
          <w:b/>
          <w:bCs/>
        </w:rPr>
        <w:t xml:space="preserve">Primary Claim:</w:t>
      </w:r>
      <w:r>
        <w:t xml:space="preserve"> </w:t>
      </w:r>
      <w:r>
        <w:t xml:space="preserve">When God allows His people to experience defeat and apparent rejection, He is not abandoning them but stripping away every false confidence so that they cry to Him alone — and He answers with a display of His own undiminished sovereignty over all enemies.</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defeat as divine re-direction, not divine desertion.</w:t>
      </w:r>
      <w:r>
        <w:t xml:space="preserve"> </w:t>
      </w:r>
      <w:r>
        <w:t xml:space="preserve">The psalm refuses to let defeat speak the last word about God’s commitment to His people. What feels like God’s back turned toward you may be God’s hand turned</w:t>
      </w:r>
      <w:r>
        <w:t xml:space="preserve"> </w:t>
      </w:r>
      <w:r>
        <w:rPr>
          <w:i/>
          <w:iCs/>
        </w:rPr>
        <w:t xml:space="preserve">against</w:t>
      </w:r>
      <w:r>
        <w:t xml:space="preserve"> </w:t>
      </w:r>
      <w:r>
        <w:t xml:space="preserve">the false props you were leaning on. The correct theological interpretation of painful loss — whether military, relational, vocational, or medical — is not</w:t>
      </w:r>
      <w:r>
        <w:t xml:space="preserve"> </w:t>
      </w:r>
      <w:r>
        <w:t xml:space="preserve">“God has left me”</w:t>
      </w:r>
      <w:r>
        <w:t xml:space="preserve"> </w:t>
      </w:r>
      <w:r>
        <w:t xml:space="preserve">but</w:t>
      </w:r>
      <w:r>
        <w:t xml:space="preserve"> </w:t>
      </w:r>
      <w:r>
        <w:t xml:space="preserve">“God is stripping what I was trusting instead of Him.”</w:t>
      </w:r>
      <w:r>
        <w:t xml:space="preserve"> </w:t>
      </w:r>
      <w:r>
        <w:t xml:space="preserve">When you next encounter a season that looks like divine abandonment, the first and most urgent work is theological: ask not</w:t>
      </w:r>
      <w:r>
        <w:t xml:space="preserve"> </w:t>
      </w:r>
      <w:r>
        <w:rPr>
          <w:i/>
          <w:iCs/>
        </w:rPr>
        <w:t xml:space="preserve">where</w:t>
      </w:r>
      <w:r>
        <w:t xml:space="preserve"> </w:t>
      </w:r>
      <w:r>
        <w:t xml:space="preserve">God went, but</w:t>
      </w:r>
      <w:r>
        <w:t xml:space="preserve"> </w:t>
      </w:r>
      <w:r>
        <w:rPr>
          <w:i/>
          <w:iCs/>
        </w:rPr>
        <w:t xml:space="preserve">what</w:t>
      </w:r>
      <w:r>
        <w:t xml:space="preserve"> </w:t>
      </w:r>
      <w:r>
        <w:t xml:space="preserve">He is removing.</w:t>
      </w:r>
    </w:p>
    <w:p>
      <w:pPr>
        <w:pStyle w:val="BodyText"/>
      </w:pPr>
      <w:r>
        <w:rPr>
          <w:b/>
          <w:bCs/>
        </w:rPr>
        <w:t xml:space="preserve">2. [Affections/Worship] — Bring your raw complaint directly to God rather than turning away from Him in the crisis.</w:t>
      </w:r>
      <w:r>
        <w:t xml:space="preserve"> </w:t>
      </w:r>
      <w:r>
        <w:t xml:space="preserve">The psalmist does not process the defeat by turning</w:t>
      </w:r>
      <w:r>
        <w:t xml:space="preserve"> </w:t>
      </w:r>
      <w:r>
        <w:rPr>
          <w:i/>
          <w:iCs/>
        </w:rPr>
        <w:t xml:space="preserve">away</w:t>
      </w:r>
      <w:r>
        <w:t xml:space="preserve"> </w:t>
      </w:r>
      <w:r>
        <w:t xml:space="preserve">from God in bitterness or by turning</w:t>
      </w:r>
      <w:r>
        <w:t xml:space="preserve"> </w:t>
      </w:r>
      <w:r>
        <w:rPr>
          <w:i/>
          <w:iCs/>
        </w:rPr>
        <w:t xml:space="preserve">to</w:t>
      </w:r>
      <w:r>
        <w:t xml:space="preserve"> </w:t>
      </w:r>
      <w:r>
        <w:t xml:space="preserve">human alternatives. He turns</w:t>
      </w:r>
      <w:r>
        <w:t xml:space="preserve"> </w:t>
      </w:r>
      <w:r>
        <w:rPr>
          <w:i/>
          <w:iCs/>
        </w:rPr>
        <w:t xml:space="preserve">toward</w:t>
      </w:r>
      <w:r>
        <w:t xml:space="preserve"> </w:t>
      </w:r>
      <w:r>
        <w:t xml:space="preserve">God with the full weight of the complaint —</w:t>
      </w:r>
      <w:r>
        <w:t xml:space="preserve"> </w:t>
      </w:r>
      <w:r>
        <w:t xml:space="preserve">“You have rejected us, You have scattered us, You made us drink the wine of staggering.”</w:t>
      </w:r>
      <w:r>
        <w:t xml:space="preserve"> </w:t>
      </w:r>
      <w:r>
        <w:t xml:space="preserve">The proper affective response to felt divine abandonment is not suppressed confusion or self-managed grief; it is honest, direct, theological complaint addressed to the God who is both the source of the suffering and the only source of deliverance. A faith that can accuse God in prayer and still wait for Him is a stronger faith than one that manages its feelings from a safe distance.</w:t>
      </w:r>
    </w:p>
    <w:p>
      <w:pPr>
        <w:pStyle w:val="BodyText"/>
      </w:pPr>
      <w:r>
        <w:rPr>
          <w:b/>
          <w:bCs/>
        </w:rPr>
        <w:t xml:space="preserve">3. [Will/Behavior] — Audit the specific places where you are trusting human resources that God may be in the process of removing.</w:t>
      </w:r>
      <w:r>
        <w:t xml:space="preserve"> </w:t>
      </w:r>
      <w:r>
        <w:t xml:space="preserve">Verse 11 is categorical:</w:t>
      </w:r>
      <w:r>
        <w:t xml:space="preserve"> </w:t>
      </w:r>
      <w:r>
        <w:t xml:space="preserve">“human help is worthless.”</w:t>
      </w:r>
      <w:r>
        <w:t xml:space="preserve"> </w:t>
      </w:r>
      <w:r>
        <w:t xml:space="preserve">The psalm earns this statement by first demonstrating that the military crisis was God’s doing, not the enemy’s chance victory. The application is not to refuse all human agency but to identify the specific places where you have constructed your security — the plan, the person, the account balance, the institution, the track record — and to ask honestly whether your trust is resting there rather than on the God who is sovereign even over the instruments He uses. Name the specific thing. Then give it back.</w:t>
      </w:r>
    </w:p>
    <w:p>
      <w:pPr>
        <w:pStyle w:val="BodyText"/>
      </w:pPr>
      <w:r>
        <w:rPr>
          <w:b/>
          <w:bCs/>
        </w:rPr>
        <w:t xml:space="preserve">4. [Mind/Belief] — Ground your confidence not in changed circumstances but in the unchanged sovereign speech of God.</w:t>
      </w:r>
      <w:r>
        <w:t xml:space="preserve"> </w:t>
      </w:r>
      <w:r>
        <w:t xml:space="preserve">The oracle of verses 6–8 does not change Israel’s military situation. It changes nothing visible. The troops are still undermanned, the enemy is still formidable, Edom is still unbeaten. What changes is the interpretive framework: the God who speaks over Shechem, Gilead, Moab, and Philistia as His own possessions has already decided the outcome. The believer’s confidence is not an emotional state to be manufactured; it is a theological position to be taken — God has spoken, God is sovereign, and the final outcome is not in question even when the present moment is painful.</w:t>
      </w:r>
    </w:p>
    <w:p>
      <w:pPr>
        <w:pStyle w:val="BodyText"/>
      </w:pPr>
      <w:r>
        <w:rPr>
          <w:b/>
          <w:bCs/>
        </w:rPr>
        <w:t xml:space="preserve">5. [Affections/Worship] — Let the oracle at the center of the crisis produce worship, not just relief.</w:t>
      </w:r>
      <w:r>
        <w:t xml:space="preserve"> </w:t>
      </w:r>
      <w:r>
        <w:t xml:space="preserve">The pivot of the psalm is not a battle plan — it is God speaking. God speaks territorial sovereignty over the whole of the contested land and the surrounding nations. The appropriate response to the oracle is not merely strategic (</w:t>
      </w:r>
      <w:r>
        <w:t xml:space="preserve">“good, now we know what to do”</w:t>
      </w:r>
      <w:r>
        <w:t xml:space="preserve">) but worshipful (</w:t>
      </w:r>
      <w:r>
        <w:t xml:space="preserve">“the God who made this claim is the God I am crying to”</w:t>
      </w:r>
      <w:r>
        <w:t xml:space="preserve">). The psalm models a community whose trust in God is not merely functional — using God to get the outcome they want — but genuinely theological: the God who is sovereign over Moab, Edom, and Philistia is worthy of worship regardless of this week’s military report. Let His sovereignty be the ground of your praise before it is the ground of your plan.</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60 teaches that God’s sovereignty is most fully displayed precisely when His people are in circumstances that most resemble divine abandonment. The psalm refuses the two easy exits from the crisis: fatalism (God is not in control) and triumphalism (God’s people don’t really suffer). Instead, it grounds confidence in the oracle — God’s own sovereign self-declaration over every contested territory. The cup of staggering (v. 3) and the shout of triumph over Philistia (v. 8) come from the same sovereign hand. This means that suffering does not contradict God’s purposes; it is often the means by which He accomplishes them. The theological claim is not merely that God can bring good from evil but that God actively uses the experience of defeat to strip false confidence and produce pure faith.</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60 displays the covenant dynamic that runs through all of Scripture: God’s people do not earn His help through faithful performance; they receive it through desperate, empty-handed dependence on His character and promise.</w:t>
      </w:r>
      <w:r>
        <w:t xml:space="preserve"> </w:t>
      </w:r>
      <w:r>
        <w:t xml:space="preserve">“Your beloved”</w:t>
      </w:r>
      <w:r>
        <w:t xml:space="preserve"> </w:t>
      </w:r>
      <w:r>
        <w:t xml:space="preserve">(v. 5) is the ground of the petition — not</w:t>
      </w:r>
      <w:r>
        <w:t xml:space="preserve"> </w:t>
      </w:r>
      <w:r>
        <w:t xml:space="preserve">“Your obedient”</w:t>
      </w:r>
      <w:r>
        <w:t xml:space="preserve"> </w:t>
      </w:r>
      <w:r>
        <w:t xml:space="preserve">or</w:t>
      </w:r>
      <w:r>
        <w:t xml:space="preserve"> </w:t>
      </w:r>
      <w:r>
        <w:t xml:space="preserve">“Your deserving,”</w:t>
      </w:r>
      <w:r>
        <w:t xml:space="preserve"> </w:t>
      </w:r>
      <w:r>
        <w:t xml:space="preserve">but</w:t>
      </w:r>
      <w:r>
        <w:t xml:space="preserve"> </w:t>
      </w:r>
      <w:r>
        <w:t xml:space="preserve">“Your beloved,”</w:t>
      </w:r>
      <w:r>
        <w:t xml:space="preserve"> </w:t>
      </w:r>
      <w:r>
        <w:t xml:space="preserve">the one to whom God has already committed Himself. This is the gospel grammar of the lament psalms: the one who cries to God has no currency to bring except God’s own covenant love. The closing affirmation —</w:t>
      </w:r>
      <w:r>
        <w:t xml:space="preserve"> </w:t>
      </w:r>
      <w:r>
        <w:t xml:space="preserve">“With God we shall do valiantly”</w:t>
      </w:r>
      <w:r>
        <w:t xml:space="preserve"> </w:t>
      </w:r>
      <w:r>
        <w:t xml:space="preserve">(v. 12) — is not a self-reliant battle cry restated with religious decoration; it is a complete displacement of human confidence into divine agency. This is precisely the structure of Reformed soteriology applied to the whole of life: not human ability plus divine assistance, but human helplessness wholly dependent on divine power, issuing in real and active obedience.</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defeat you are in did not catch God by surprise, and it is not evidence that He has left. It is evidence that He is the only one who can help — and He is waiting to be that for you. Stop looking for human help that the psalm itself calls worthless. Bring the whole complaint directly to God, hear His sovereign claim over every enemy and every territory in your life, and then do valiantly — not because you have rallied your own strength, but because He has spoken.</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complaint verses as merely rhetorical warm-up.</w:t>
      </w:r>
      <w:r>
        <w:t xml:space="preserve"> </w:t>
      </w:r>
      <w:r>
        <w:t xml:space="preserve">The opening accusations (vv. 1–3) are theologically weighty, not performative. Skipping to the oracle without dwelling in the complaint misses the psalm’s pastoral structure: it is</w:t>
      </w:r>
      <w:r>
        <w:t xml:space="preserve"> </w:t>
      </w:r>
      <w:r>
        <w:rPr>
          <w:i/>
          <w:iCs/>
        </w:rPr>
        <w:t xml:space="preserve">because</w:t>
      </w:r>
      <w:r>
        <w:t xml:space="preserve"> </w:t>
      </w:r>
      <w:r>
        <w:t xml:space="preserve">God’s people bring the full weight of the crisis to God that the oracle can be received as true. Preaching that minimizes lament produces hearers who cannot pray honestly in crisis.</w:t>
      </w:r>
    </w:p>
    <w:p>
      <w:pPr>
        <w:numPr>
          <w:ilvl w:val="0"/>
          <w:numId w:val="1002"/>
        </w:numPr>
      </w:pPr>
      <w:r>
        <w:rPr>
          <w:b/>
          <w:bCs/>
        </w:rPr>
        <w:t xml:space="preserve">Preaching the oracle (vv. 6–8) as future-only prophecy.</w:t>
      </w:r>
      <w:r>
        <w:t xml:space="preserve"> </w:t>
      </w:r>
      <w:r>
        <w:t xml:space="preserve">The territorial claims of the oracle are certainly canonical and carry forward into eschatological hope. But their</w:t>
      </w:r>
      <w:r>
        <w:t xml:space="preserve"> </w:t>
      </w:r>
      <w:r>
        <w:rPr>
          <w:i/>
          <w:iCs/>
        </w:rPr>
        <w:t xml:space="preserve">function in the psalm</w:t>
      </w:r>
      <w:r>
        <w:t xml:space="preserve"> </w:t>
      </w:r>
      <w:r>
        <w:t xml:space="preserve">is present-tense confidence — the God who owns all of this land and all of these nations is the God to whom Israel is crying right now. Reducing the oracle to a future map strips it of its immediate force:</w:t>
      </w:r>
      <w:r>
        <w:t xml:space="preserve"> </w:t>
      </w:r>
      <w:r>
        <w:t xml:space="preserve">“This God — the one speaking over Moab and Edom right now — is the God you are addressing.”</w:t>
      </w:r>
    </w:p>
    <w:p>
      <w:pPr>
        <w:numPr>
          <w:ilvl w:val="0"/>
          <w:numId w:val="1002"/>
        </w:numPr>
      </w:pPr>
      <w:r>
        <w:rPr>
          <w:b/>
          <w:bCs/>
        </w:rPr>
        <w:t xml:space="preserve">Softening</w:t>
      </w:r>
      <w:r>
        <w:rPr>
          <w:b/>
          <w:bCs/>
        </w:rPr>
        <w:t xml:space="preserve"> </w:t>
      </w:r>
      <w:r>
        <w:rPr>
          <w:b/>
          <w:bCs/>
        </w:rPr>
        <w:t xml:space="preserve">“human help is worthless”</w:t>
      </w:r>
      <w:r>
        <w:rPr>
          <w:b/>
          <w:bCs/>
        </w:rPr>
        <w:t xml:space="preserve"> </w:t>
      </w:r>
      <w:r>
        <w:rPr>
          <w:b/>
          <w:bCs/>
        </w:rPr>
        <w:t xml:space="preserve">into</w:t>
      </w:r>
      <w:r>
        <w:rPr>
          <w:b/>
          <w:bCs/>
        </w:rPr>
        <w:t xml:space="preserve"> </w:t>
      </w:r>
      <w:r>
        <w:rPr>
          <w:b/>
          <w:bCs/>
        </w:rPr>
        <w:t xml:space="preserve">“human help is insufficient.”</w:t>
      </w:r>
      <w:r>
        <w:t xml:space="preserve"> </w:t>
      </w:r>
      <w:r>
        <w:t xml:space="preserve">The Hebrew</w:t>
      </w:r>
      <w:r>
        <w:t xml:space="preserve"> </w:t>
      </w:r>
      <w:r>
        <w:rPr>
          <w:i/>
          <w:iCs/>
        </w:rPr>
        <w:t xml:space="preserve">šāw’</w:t>
      </w:r>
      <w:r>
        <w:t xml:space="preserve"> </w:t>
      </w:r>
      <w:r>
        <w:t xml:space="preserve">does not admit of the softer reading. Preaching this verse as a mere quantitative correction — God plus human effort — misses the psalm’s categorical displacement of trust. The homiletical move is not</w:t>
      </w:r>
      <w:r>
        <w:t xml:space="preserve"> </w:t>
      </w:r>
      <w:r>
        <w:t xml:space="preserve">“try harder with God’s help”</w:t>
      </w:r>
      <w:r>
        <w:t xml:space="preserve"> </w:t>
      </w:r>
      <w:r>
        <w:t xml:space="preserve">but</w:t>
      </w:r>
      <w:r>
        <w:t xml:space="preserve"> </w:t>
      </w:r>
      <w:r>
        <w:t xml:space="preserve">“stop looking there entirely and look here.”</w:t>
      </w:r>
    </w:p>
    <w:p>
      <w:pPr>
        <w:numPr>
          <w:ilvl w:val="0"/>
          <w:numId w:val="1002"/>
        </w:numPr>
      </w:pPr>
      <w:r>
        <w:rPr>
          <w:b/>
          <w:bCs/>
        </w:rPr>
        <w:t xml:space="preserve">Disconnecting verse 12 from its theological antecedent.</w:t>
      </w:r>
      <w:r>
        <w:t xml:space="preserve"> </w:t>
      </w:r>
      <w:r>
        <w:t xml:space="preserve">“With God we shall do valiantly”</w:t>
      </w:r>
      <w:r>
        <w:t xml:space="preserve"> </w:t>
      </w:r>
      <w:r>
        <w:t xml:space="preserve">is sometimes preached as an inspirational send-off — a stirring close that could be attached to almost any sermon. Its force is entirely dependent on what precedes it: human help is worthless (v. 11),</w:t>
      </w:r>
      <w:r>
        <w:t xml:space="preserve"> </w:t>
      </w:r>
      <w:r>
        <w:rPr>
          <w:i/>
          <w:iCs/>
        </w:rPr>
        <w:t xml:space="preserve">therefore</w:t>
      </w:r>
      <w:r>
        <w:t xml:space="preserve"> </w:t>
      </w:r>
      <w:r>
        <w:t xml:space="preserve">the only power that produces genuine valor comes from God alone. Preach verse 12 as the conclusion of a displacement argument, not as a free-standing motivational statement.</w:t>
      </w:r>
    </w:p>
    <w:p>
      <w:pPr>
        <w:numPr>
          <w:ilvl w:val="0"/>
          <w:numId w:val="1002"/>
        </w:numPr>
      </w:pPr>
      <w:r>
        <w:rPr>
          <w:b/>
          <w:bCs/>
        </w:rPr>
        <w:t xml:space="preserve">Missing the pastoral permission granted by the psalm’s structure.</w:t>
      </w:r>
      <w:r>
        <w:t xml:space="preserve"> </w:t>
      </w:r>
      <w:r>
        <w:t xml:space="preserve">The psalm begins and ends with God-ward orientation but holds the complaint without forcing premature resolution. Preachers who rush to</w:t>
      </w:r>
      <w:r>
        <w:t xml:space="preserve"> </w:t>
      </w:r>
      <w:r>
        <w:t xml:space="preserve">“but God will come through!”</w:t>
      </w:r>
      <w:r>
        <w:t xml:space="preserve"> </w:t>
      </w:r>
      <w:r>
        <w:t xml:space="preserve">without letting the lament do its work produce congregations who feel they cannot bring God their real experience. The psalm’s pastoral gift is precisely the legitimacy it grants to honest complaint directed at God — and that gift must be explicitly preached, not bypassed.</w:t>
      </w:r>
    </w:p>
    <w:p>
      <w:pPr>
        <w:numPr>
          <w:ilvl w:val="0"/>
          <w:numId w:val="1002"/>
        </w:numPr>
      </w:pPr>
      <w:r>
        <w:rPr>
          <w:b/>
          <w:bCs/>
        </w:rPr>
        <w:t xml:space="preserve">Applying the psalm individualistically without its communal dimension.</w:t>
      </w:r>
      <w:r>
        <w:t xml:space="preserve"> </w:t>
      </w:r>
      <w:r>
        <w:t xml:space="preserve">Psalm 60 is a communal lament — the</w:t>
      </w:r>
      <w:r>
        <w:t xml:space="preserve"> </w:t>
      </w:r>
      <w:r>
        <w:t xml:space="preserve">“we”</w:t>
      </w:r>
      <w:r>
        <w:t xml:space="preserve"> </w:t>
      </w:r>
      <w:r>
        <w:t xml:space="preserve">and</w:t>
      </w:r>
      <w:r>
        <w:t xml:space="preserve"> </w:t>
      </w:r>
      <w:r>
        <w:t xml:space="preserve">“our”</w:t>
      </w:r>
      <w:r>
        <w:t xml:space="preserve"> </w:t>
      </w:r>
      <w:r>
        <w:t xml:space="preserve">are the whole covenant community in crisis together. The applications belong to the body of God’s people, not merely to private spiritual life. Preaching this psalm as though it addresses only personal struggles privatizes what is meant to be prayed, suffered, and hoped in community.</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2026-07-14T21:04:51Z</dcterms:created>
  <dcterms:modified xsi:type="dcterms:W3CDTF">2026-07-14T21:04:51Z</dcterms:modified>
</cp:coreProperties>
</file>

<file path=docProps/custom.xml><?xml version="1.0" encoding="utf-8"?>
<Properties xmlns="http://schemas.openxmlformats.org/officeDocument/2006/custom-properties" xmlns:vt="http://schemas.openxmlformats.org/officeDocument/2006/docPropsVTypes"/>
</file>